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5F59" w14:textId="76DBA250" w:rsidR="003F18AE" w:rsidRDefault="003F18AE" w:rsidP="003F18AE">
      <w:pPr>
        <w:pBdr>
          <w:bottom w:val="single" w:sz="12" w:space="1" w:color="0067AC"/>
        </w:pBdr>
        <w:tabs>
          <w:tab w:val="right" w:pos="10800"/>
        </w:tabs>
        <w:spacing w:before="240" w:after="360" w:line="240" w:lineRule="auto"/>
        <w:outlineLvl w:val="0"/>
        <w:rPr>
          <w:rFonts w:ascii="Aptos" w:eastAsia="Aptos" w:hAnsi="Aptos" w:cs="Times New Roman"/>
          <w:b/>
          <w:caps/>
          <w:kern w:val="0"/>
          <w:sz w:val="40"/>
          <w14:ligatures w14:val="none"/>
        </w:rPr>
      </w:pPr>
      <w:r w:rsidRPr="003F18AE">
        <w:rPr>
          <w:rFonts w:ascii="Aptos" w:eastAsia="Aptos" w:hAnsi="Aptos" w:cs="Times New Roman"/>
          <w:b/>
          <w:caps/>
          <w:kern w:val="0"/>
          <w:sz w:val="40"/>
          <w14:ligatures w14:val="none"/>
        </w:rPr>
        <w:t xml:space="preserve">Schedule </w:t>
      </w:r>
      <w:r w:rsidR="000C38F8">
        <w:rPr>
          <w:rFonts w:ascii="Aptos" w:eastAsia="Aptos" w:hAnsi="Aptos" w:cs="Times New Roman"/>
          <w:b/>
          <w:caps/>
          <w:kern w:val="0"/>
          <w:sz w:val="40"/>
          <w14:ligatures w14:val="none"/>
        </w:rPr>
        <w:t>F</w:t>
      </w:r>
      <w:r>
        <w:rPr>
          <w:rFonts w:ascii="Aptos" w:eastAsia="Aptos" w:hAnsi="Aptos" w:cs="Times New Roman"/>
          <w:b/>
          <w:caps/>
          <w:kern w:val="0"/>
          <w:sz w:val="40"/>
          <w14:ligatures w14:val="none"/>
        </w:rPr>
        <w:t xml:space="preserve"> </w:t>
      </w:r>
      <w:r w:rsidRPr="003F18AE">
        <w:rPr>
          <w:rFonts w:ascii="Aptos" w:eastAsia="Aptos" w:hAnsi="Aptos" w:cs="Times New Roman"/>
          <w:b/>
          <w:caps/>
          <w:kern w:val="0"/>
          <w:sz w:val="40"/>
          <w14:ligatures w14:val="none"/>
        </w:rPr>
        <w:t xml:space="preserve">– </w:t>
      </w:r>
      <w:r>
        <w:rPr>
          <w:rFonts w:ascii="Aptos" w:eastAsia="Aptos" w:hAnsi="Aptos" w:cs="Times New Roman"/>
          <w:b/>
          <w:caps/>
          <w:kern w:val="0"/>
          <w:sz w:val="40"/>
          <w14:ligatures w14:val="none"/>
        </w:rPr>
        <w:t>Transition In and Out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18AE" w14:paraId="1B203099" w14:textId="77777777" w:rsidTr="003F18AE">
        <w:tc>
          <w:tcPr>
            <w:tcW w:w="9350" w:type="dxa"/>
          </w:tcPr>
          <w:p w14:paraId="121EB162" w14:textId="77777777" w:rsidR="003F18AE" w:rsidRPr="003F18AE" w:rsidRDefault="003F18AE" w:rsidP="003F18AE">
            <w:pPr>
              <w:pStyle w:val="Body-Table"/>
              <w:spacing w:before="120"/>
              <w:rPr>
                <w:b/>
                <w:bCs/>
              </w:rPr>
            </w:pPr>
            <w:r w:rsidRPr="003F18AE">
              <w:rPr>
                <w:b/>
                <w:bCs/>
              </w:rPr>
              <w:t>BIDDER INSTRUCTIONS</w:t>
            </w:r>
          </w:p>
          <w:p w14:paraId="3E87C7DE" w14:textId="77777777" w:rsidR="003F18AE" w:rsidRPr="00B47A41" w:rsidRDefault="003F18AE" w:rsidP="003F18AE">
            <w:pPr>
              <w:pStyle w:val="Body-Table"/>
              <w:spacing w:before="120"/>
            </w:pPr>
            <w:r w:rsidRPr="00B47A41">
              <w:t>Bidder must provide a detailed transition-in and transition-out plan.</w:t>
            </w:r>
            <w:r>
              <w:t xml:space="preserve"> </w:t>
            </w:r>
            <w:r w:rsidRPr="00B47A41">
              <w:t>The plan must demonstrate the steps to migrate services between Bidder and a third-party or the State.</w:t>
            </w:r>
          </w:p>
          <w:p w14:paraId="7A0B67E0" w14:textId="77777777" w:rsidR="003F18AE" w:rsidRPr="003F18AE" w:rsidRDefault="003F18AE" w:rsidP="003F18AE">
            <w:pPr>
              <w:tabs>
                <w:tab w:val="left" w:pos="6562"/>
              </w:tabs>
              <w:spacing w:before="120" w:after="120"/>
              <w:rPr>
                <w:rFonts w:ascii="Aptos" w:eastAsia="Aptos" w:hAnsi="Aptos" w:cs="Times New Roman"/>
                <w:sz w:val="40"/>
              </w:rPr>
            </w:pPr>
            <w:r w:rsidRPr="00B47A41">
              <w:t>BIDDER RESPONSE:</w:t>
            </w:r>
          </w:p>
          <w:p w14:paraId="1F29A15D" w14:textId="77777777" w:rsidR="003F18AE" w:rsidRDefault="003F18AE" w:rsidP="003F18AE">
            <w:pPr>
              <w:pStyle w:val="Body-Table"/>
            </w:pPr>
          </w:p>
        </w:tc>
      </w:tr>
    </w:tbl>
    <w:p w14:paraId="7AAB3863" w14:textId="7DCAA9A8" w:rsidR="003F18AE" w:rsidRPr="003F18AE" w:rsidRDefault="003F18AE" w:rsidP="003F18AE">
      <w:pPr>
        <w:pStyle w:val="Body-Table"/>
        <w:rPr>
          <w:rFonts w:eastAsia="Aptos"/>
          <w:sz w:val="40"/>
        </w:rPr>
      </w:pPr>
    </w:p>
    <w:sectPr w:rsidR="003F18AE" w:rsidRPr="003F18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FC16" w14:textId="77777777" w:rsidR="003F18AE" w:rsidRDefault="003F18AE" w:rsidP="003F18AE">
      <w:pPr>
        <w:spacing w:after="0" w:line="240" w:lineRule="auto"/>
      </w:pPr>
      <w:r>
        <w:separator/>
      </w:r>
    </w:p>
  </w:endnote>
  <w:endnote w:type="continuationSeparator" w:id="0">
    <w:p w14:paraId="10D666A0" w14:textId="77777777" w:rsidR="003F18AE" w:rsidRDefault="003F18AE" w:rsidP="003F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7E91" w14:textId="77777777" w:rsidR="003F18AE" w:rsidRDefault="003F18AE" w:rsidP="003F18AE">
      <w:pPr>
        <w:spacing w:after="0" w:line="240" w:lineRule="auto"/>
      </w:pPr>
      <w:r>
        <w:separator/>
      </w:r>
    </w:p>
  </w:footnote>
  <w:footnote w:type="continuationSeparator" w:id="0">
    <w:p w14:paraId="7EE93A9B" w14:textId="77777777" w:rsidR="003F18AE" w:rsidRDefault="003F18AE" w:rsidP="003F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F122" w14:textId="77777777" w:rsidR="003F18AE" w:rsidRDefault="003F18AE" w:rsidP="003F18AE">
    <w:pPr>
      <w:spacing w:after="0"/>
      <w:jc w:val="right"/>
      <w:rPr>
        <w:rFonts w:ascii="Segoe UI Semibold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04D4815B" wp14:editId="677329F1">
          <wp:extent cx="1828800" cy="402336"/>
          <wp:effectExtent l="0" t="0" r="0" b="0"/>
          <wp:docPr id="1929446980" name="Picture 1929446980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585A3" w14:textId="77777777" w:rsidR="003F18AE" w:rsidRDefault="003F18AE" w:rsidP="003F18AE">
    <w:pPr>
      <w:spacing w:after="240"/>
      <w:jc w:val="right"/>
    </w:pPr>
    <w:r w:rsidRPr="00507F77">
      <w:rPr>
        <w:rFonts w:ascii="Segoe UI Semibold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5F31"/>
    <w:multiLevelType w:val="multilevel"/>
    <w:tmpl w:val="32C6517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FC37C4"/>
    <w:multiLevelType w:val="multilevel"/>
    <w:tmpl w:val="C79C3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98807386">
    <w:abstractNumId w:val="1"/>
  </w:num>
  <w:num w:numId="2" w16cid:durableId="184366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AE"/>
    <w:rsid w:val="000C38F8"/>
    <w:rsid w:val="003F18AE"/>
    <w:rsid w:val="00404DF3"/>
    <w:rsid w:val="00405BCB"/>
    <w:rsid w:val="00424234"/>
    <w:rsid w:val="006C7D99"/>
    <w:rsid w:val="00736DD3"/>
    <w:rsid w:val="009C1AB9"/>
    <w:rsid w:val="00C97D80"/>
    <w:rsid w:val="00D54E5C"/>
    <w:rsid w:val="00E560E7"/>
    <w:rsid w:val="00F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C86E"/>
  <w15:chartTrackingRefBased/>
  <w15:docId w15:val="{7BF67090-C764-4C5B-85AA-4FAF7ED3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next w:val="Normal"/>
    <w:link w:val="Level1Char"/>
    <w:qFormat/>
    <w:rsid w:val="00424234"/>
    <w:pPr>
      <w:numPr>
        <w:numId w:val="2"/>
      </w:numPr>
      <w:spacing w:before="120" w:after="120" w:line="240" w:lineRule="auto"/>
      <w:ind w:left="360" w:hanging="360"/>
    </w:pPr>
    <w:rPr>
      <w:rFonts w:ascii="Aptos" w:eastAsia="Times New Roman" w:hAnsi="Aptos" w:cs="Arial"/>
      <w:b/>
      <w:szCs w:val="24"/>
    </w:rPr>
  </w:style>
  <w:style w:type="character" w:customStyle="1" w:styleId="Level1Char">
    <w:name w:val="Level 1 Char"/>
    <w:basedOn w:val="DefaultParagraphFont"/>
    <w:link w:val="Level1"/>
    <w:rsid w:val="00424234"/>
    <w:rPr>
      <w:rFonts w:ascii="Aptos" w:eastAsia="Times New Roman" w:hAnsi="Aptos" w:cs="Arial"/>
      <w:b/>
      <w:szCs w:val="24"/>
    </w:rPr>
  </w:style>
  <w:style w:type="paragraph" w:customStyle="1" w:styleId="Body">
    <w:name w:val="Body"/>
    <w:basedOn w:val="Normal"/>
    <w:qFormat/>
    <w:rsid w:val="00424234"/>
    <w:pPr>
      <w:spacing w:before="120" w:after="120" w:line="300" w:lineRule="atLeast"/>
    </w:pPr>
    <w:rPr>
      <w:rFonts w:ascii="Aptos" w:hAnsi="Aptos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F1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1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8AE"/>
  </w:style>
  <w:style w:type="paragraph" w:styleId="Footer">
    <w:name w:val="footer"/>
    <w:basedOn w:val="Normal"/>
    <w:link w:val="FooterChar"/>
    <w:uiPriority w:val="99"/>
    <w:unhideWhenUsed/>
    <w:rsid w:val="003F1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8AE"/>
  </w:style>
  <w:style w:type="paragraph" w:customStyle="1" w:styleId="Body-Table">
    <w:name w:val="Body - Table"/>
    <w:basedOn w:val="Normal"/>
    <w:link w:val="Body-TableChar"/>
    <w:qFormat/>
    <w:rsid w:val="003F18AE"/>
    <w:pPr>
      <w:spacing w:after="120" w:line="240" w:lineRule="auto"/>
    </w:pPr>
    <w:rPr>
      <w:rFonts w:ascii="Aptos" w:eastAsia="Arial" w:hAnsi="Aptos" w:cs="Times New Roman"/>
      <w:kern w:val="0"/>
      <w14:ligatures w14:val="none"/>
    </w:rPr>
  </w:style>
  <w:style w:type="character" w:customStyle="1" w:styleId="Body-TableChar">
    <w:name w:val="Body - Table Char"/>
    <w:basedOn w:val="DefaultParagraphFont"/>
    <w:link w:val="Body-Table"/>
    <w:rsid w:val="003F18AE"/>
    <w:rPr>
      <w:rFonts w:ascii="Aptos" w:eastAsia="Arial" w:hAnsi="Aptos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F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210</Characters>
  <Application>Microsoft Office Word</Application>
  <DocSecurity>0</DocSecurity>
  <Lines>5</Lines>
  <Paragraphs>2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Nichole (DTMB)</dc:creator>
  <cp:keywords/>
  <dc:description/>
  <cp:lastModifiedBy>Harrell, Nichole (DTMB)</cp:lastModifiedBy>
  <cp:revision>2</cp:revision>
  <dcterms:created xsi:type="dcterms:W3CDTF">2026-01-28T18:29:00Z</dcterms:created>
  <dcterms:modified xsi:type="dcterms:W3CDTF">2026-02-24T17:54:00Z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2026-01-28T18:33:22Z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dc48b911-43c4-4ddd-9b6f-17b5fb4ff60a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